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E3BE9" w14:textId="77777777" w:rsidR="003E23BB" w:rsidRDefault="009F725B">
      <w:r>
        <w:rPr>
          <w:noProof/>
        </w:rPr>
        <w:drawing>
          <wp:inline distT="0" distB="0" distL="0" distR="0" wp14:anchorId="0D4A28E3" wp14:editId="710F5525">
            <wp:extent cx="828675" cy="73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8675" cy="733425"/>
                    </a:xfrm>
                    <a:prstGeom prst="rect">
                      <a:avLst/>
                    </a:prstGeom>
                    <a:noFill/>
                    <a:ln>
                      <a:noFill/>
                    </a:ln>
                  </pic:spPr>
                </pic:pic>
              </a:graphicData>
            </a:graphic>
          </wp:inline>
        </w:drawing>
      </w:r>
    </w:p>
    <w:p w14:paraId="618D0A6C" w14:textId="77777777" w:rsidR="009F725B" w:rsidRPr="009F725B" w:rsidRDefault="009F725B" w:rsidP="009F725B">
      <w:pPr>
        <w:autoSpaceDE w:val="0"/>
        <w:autoSpaceDN w:val="0"/>
        <w:adjustRightInd w:val="0"/>
        <w:spacing w:after="0" w:line="240" w:lineRule="auto"/>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F725B" w:rsidRPr="009F725B" w14:paraId="737DD926" w14:textId="77777777" w:rsidTr="00F30DDD">
        <w:tc>
          <w:tcPr>
            <w:tcW w:w="9576" w:type="dxa"/>
            <w:shd w:val="clear" w:color="auto" w:fill="auto"/>
          </w:tcPr>
          <w:p w14:paraId="7AD5B496" w14:textId="77777777" w:rsidR="009F725B" w:rsidRPr="009F725B" w:rsidRDefault="009F725B" w:rsidP="009F725B">
            <w:pPr>
              <w:autoSpaceDE w:val="0"/>
              <w:autoSpaceDN w:val="0"/>
              <w:adjustRightInd w:val="0"/>
              <w:spacing w:after="0" w:line="240" w:lineRule="auto"/>
              <w:rPr>
                <w:rFonts w:ascii="Calibri" w:eastAsia="Calibri" w:hAnsi="Calibri" w:cs="Calibri"/>
                <w:b/>
                <w:bCs/>
              </w:rPr>
            </w:pPr>
            <w:r w:rsidRPr="009F725B">
              <w:rPr>
                <w:rFonts w:ascii="Calibri" w:eastAsia="Calibri" w:hAnsi="Calibri" w:cs="Calibri"/>
              </w:rPr>
              <w:t xml:space="preserve">Title: </w:t>
            </w:r>
            <w:r w:rsidRPr="009F725B">
              <w:rPr>
                <w:rFonts w:ascii="Calibri" w:eastAsia="Calibri" w:hAnsi="Calibri" w:cs="Calibri"/>
                <w:b/>
                <w:bCs/>
              </w:rPr>
              <w:t>Patient Billing, Payment and Collection of Accounts Receivable</w:t>
            </w:r>
          </w:p>
        </w:tc>
      </w:tr>
      <w:tr w:rsidR="009F725B" w:rsidRPr="009F725B" w14:paraId="318814AB" w14:textId="77777777" w:rsidTr="00F30DDD">
        <w:tc>
          <w:tcPr>
            <w:tcW w:w="9576" w:type="dxa"/>
            <w:shd w:val="clear" w:color="auto" w:fill="auto"/>
          </w:tcPr>
          <w:p w14:paraId="3E006DFB" w14:textId="77777777" w:rsidR="009F725B" w:rsidRPr="009F725B" w:rsidRDefault="009F725B" w:rsidP="009F725B">
            <w:pPr>
              <w:autoSpaceDE w:val="0"/>
              <w:autoSpaceDN w:val="0"/>
              <w:adjustRightInd w:val="0"/>
              <w:spacing w:after="0" w:line="240" w:lineRule="auto"/>
              <w:rPr>
                <w:rFonts w:ascii="Calibri" w:eastAsia="Calibri" w:hAnsi="Calibri" w:cs="Calibri"/>
                <w:b/>
                <w:bCs/>
              </w:rPr>
            </w:pPr>
            <w:r w:rsidRPr="009F725B">
              <w:rPr>
                <w:rFonts w:ascii="Calibri" w:eastAsia="Calibri" w:hAnsi="Calibri" w:cs="Calibri"/>
              </w:rPr>
              <w:t xml:space="preserve">Scope: </w:t>
            </w:r>
            <w:r w:rsidRPr="009F725B">
              <w:rPr>
                <w:rFonts w:ascii="Calibri" w:eastAsia="Calibri" w:hAnsi="Calibri" w:cs="Calibri"/>
                <w:b/>
                <w:bCs/>
              </w:rPr>
              <w:t>Business Office</w:t>
            </w:r>
          </w:p>
        </w:tc>
      </w:tr>
      <w:tr w:rsidR="009F725B" w:rsidRPr="009F725B" w14:paraId="750534CE" w14:textId="77777777" w:rsidTr="00F30DDD">
        <w:tc>
          <w:tcPr>
            <w:tcW w:w="9576" w:type="dxa"/>
            <w:shd w:val="clear" w:color="auto" w:fill="auto"/>
          </w:tcPr>
          <w:p w14:paraId="4C8DBFD5" w14:textId="77777777" w:rsidR="009F725B" w:rsidRPr="009F725B" w:rsidRDefault="009F725B" w:rsidP="009F725B">
            <w:pPr>
              <w:autoSpaceDE w:val="0"/>
              <w:autoSpaceDN w:val="0"/>
              <w:adjustRightInd w:val="0"/>
              <w:spacing w:after="0" w:line="240" w:lineRule="auto"/>
              <w:rPr>
                <w:rFonts w:ascii="Calibri" w:eastAsia="Calibri" w:hAnsi="Calibri" w:cs="Calibri"/>
                <w:b/>
                <w:bCs/>
              </w:rPr>
            </w:pPr>
            <w:r w:rsidRPr="009F725B">
              <w:rPr>
                <w:rFonts w:ascii="Calibri" w:eastAsia="Calibri" w:hAnsi="Calibri" w:cs="Calibri"/>
              </w:rPr>
              <w:t xml:space="preserve">Index #: </w:t>
            </w:r>
            <w:r w:rsidRPr="009F725B">
              <w:rPr>
                <w:rFonts w:ascii="Calibri" w:eastAsia="Calibri" w:hAnsi="Calibri" w:cs="Calibri"/>
                <w:b/>
                <w:bCs/>
              </w:rPr>
              <w:t>8210-006</w:t>
            </w:r>
          </w:p>
        </w:tc>
      </w:tr>
      <w:tr w:rsidR="00812361" w:rsidRPr="00812361" w14:paraId="7D8FF69F" w14:textId="77777777" w:rsidTr="00F30DDD">
        <w:tc>
          <w:tcPr>
            <w:tcW w:w="9576" w:type="dxa"/>
            <w:shd w:val="clear" w:color="auto" w:fill="auto"/>
          </w:tcPr>
          <w:p w14:paraId="63C7A849" w14:textId="1EE07CDD" w:rsidR="00BE1A0F" w:rsidRPr="00812361" w:rsidRDefault="00BE1A0F" w:rsidP="009F725B">
            <w:pPr>
              <w:autoSpaceDE w:val="0"/>
              <w:autoSpaceDN w:val="0"/>
              <w:adjustRightInd w:val="0"/>
              <w:spacing w:after="0" w:line="240" w:lineRule="auto"/>
              <w:rPr>
                <w:rFonts w:ascii="Calibri" w:eastAsia="Calibri" w:hAnsi="Calibri" w:cs="Calibri"/>
              </w:rPr>
            </w:pPr>
            <w:r w:rsidRPr="00812361">
              <w:rPr>
                <w:rFonts w:ascii="Calibri" w:hAnsi="Calibri" w:cs="Arial"/>
              </w:rPr>
              <w:t xml:space="preserve">Effective Date: </w:t>
            </w:r>
            <w:r w:rsidR="00716A26">
              <w:rPr>
                <w:rFonts w:ascii="Calibri" w:hAnsi="Calibri" w:cs="Arial"/>
              </w:rPr>
              <w:t>8/30/24</w:t>
            </w:r>
          </w:p>
        </w:tc>
      </w:tr>
      <w:tr w:rsidR="00BE1A0F" w:rsidRPr="00812361" w14:paraId="55D2D657" w14:textId="77777777" w:rsidTr="00F30DDD">
        <w:tc>
          <w:tcPr>
            <w:tcW w:w="9576" w:type="dxa"/>
            <w:shd w:val="clear" w:color="auto" w:fill="auto"/>
          </w:tcPr>
          <w:p w14:paraId="16F52681" w14:textId="7D20A131" w:rsidR="00BE1A0F" w:rsidRPr="00812361" w:rsidRDefault="00BE1A0F" w:rsidP="009F725B">
            <w:pPr>
              <w:autoSpaceDE w:val="0"/>
              <w:autoSpaceDN w:val="0"/>
              <w:adjustRightInd w:val="0"/>
              <w:spacing w:after="0" w:line="240" w:lineRule="auto"/>
              <w:rPr>
                <w:rFonts w:ascii="Calibri" w:eastAsia="Calibri" w:hAnsi="Calibri" w:cs="Calibri"/>
              </w:rPr>
            </w:pPr>
            <w:r w:rsidRPr="00812361">
              <w:rPr>
                <w:rFonts w:ascii="Calibri" w:hAnsi="Calibri" w:cs="Arial"/>
              </w:rPr>
              <w:t xml:space="preserve">Last Review/Revision Date: </w:t>
            </w:r>
            <w:r w:rsidR="0049399E">
              <w:rPr>
                <w:rFonts w:ascii="Calibri" w:hAnsi="Calibri" w:cs="Arial"/>
              </w:rPr>
              <w:t>8/30/2024</w:t>
            </w:r>
          </w:p>
        </w:tc>
      </w:tr>
    </w:tbl>
    <w:p w14:paraId="14759948" w14:textId="77777777" w:rsidR="009F725B" w:rsidRPr="00812361" w:rsidRDefault="009F725B" w:rsidP="009F725B">
      <w:pPr>
        <w:autoSpaceDE w:val="0"/>
        <w:autoSpaceDN w:val="0"/>
        <w:adjustRightInd w:val="0"/>
        <w:spacing w:after="0" w:line="240" w:lineRule="auto"/>
        <w:rPr>
          <w:rFonts w:ascii="Calibri,Bold" w:eastAsia="Calibri" w:hAnsi="Calibri,Bold" w:cs="Calibri,Bold"/>
          <w:b/>
          <w:bCs/>
          <w:u w:val="single"/>
        </w:rPr>
      </w:pPr>
    </w:p>
    <w:p w14:paraId="7E86122E" w14:textId="77777777" w:rsidR="009F725B" w:rsidRPr="009F725B" w:rsidRDefault="009F725B" w:rsidP="009F725B">
      <w:pPr>
        <w:autoSpaceDE w:val="0"/>
        <w:autoSpaceDN w:val="0"/>
        <w:adjustRightInd w:val="0"/>
        <w:spacing w:after="0" w:line="240" w:lineRule="auto"/>
        <w:rPr>
          <w:rFonts w:ascii="Calibri" w:eastAsia="Calibri" w:hAnsi="Calibri" w:cs="Calibri"/>
          <w:b/>
          <w:bCs/>
        </w:rPr>
      </w:pPr>
      <w:r w:rsidRPr="009F725B">
        <w:rPr>
          <w:rFonts w:ascii="Calibri" w:eastAsia="Calibri" w:hAnsi="Calibri" w:cs="Calibri"/>
          <w:b/>
          <w:bCs/>
          <w:u w:val="single"/>
        </w:rPr>
        <w:t>PURPOSE</w:t>
      </w:r>
      <w:r w:rsidRPr="009F725B">
        <w:rPr>
          <w:rFonts w:ascii="Calibri" w:eastAsia="Calibri" w:hAnsi="Calibri" w:cs="Calibri"/>
          <w:b/>
          <w:bCs/>
        </w:rPr>
        <w:t>:</w:t>
      </w:r>
    </w:p>
    <w:p w14:paraId="7874634C" w14:textId="77777777" w:rsidR="009F725B" w:rsidRPr="009F725B" w:rsidRDefault="009F725B" w:rsidP="009F725B">
      <w:pPr>
        <w:autoSpaceDE w:val="0"/>
        <w:autoSpaceDN w:val="0"/>
        <w:adjustRightInd w:val="0"/>
        <w:spacing w:after="0" w:line="240" w:lineRule="auto"/>
        <w:rPr>
          <w:rFonts w:ascii="Calibri" w:eastAsia="Calibri" w:hAnsi="Calibri" w:cs="Calibri"/>
          <w:b/>
          <w:bCs/>
        </w:rPr>
      </w:pPr>
    </w:p>
    <w:p w14:paraId="24124CBA" w14:textId="77777777" w:rsidR="009F725B" w:rsidRPr="009F725B" w:rsidRDefault="009F725B" w:rsidP="009F725B">
      <w:pPr>
        <w:autoSpaceDE w:val="0"/>
        <w:autoSpaceDN w:val="0"/>
        <w:adjustRightInd w:val="0"/>
        <w:spacing w:after="0" w:line="240" w:lineRule="auto"/>
        <w:rPr>
          <w:rFonts w:ascii="Verdana" w:eastAsia="Calibri" w:hAnsi="Verdana" w:cs="Calibri"/>
          <w:sz w:val="18"/>
          <w:szCs w:val="18"/>
        </w:rPr>
      </w:pPr>
      <w:r w:rsidRPr="009F725B">
        <w:rPr>
          <w:rFonts w:ascii="Verdana" w:eastAsia="Calibri" w:hAnsi="Verdana" w:cs="Calibri"/>
          <w:sz w:val="18"/>
          <w:szCs w:val="18"/>
        </w:rPr>
        <w:t>Shannon Medical Center is committed to meeting the healthcare needs of the residents of San Angelo and the surrounding counties. As part of that commitment to provide quality healthcare, we have developed billing, discounting and payment guidelines, and a consistent collection process to assist our patients with information regarding their accounts.</w:t>
      </w:r>
    </w:p>
    <w:p w14:paraId="6D16479F" w14:textId="77777777" w:rsidR="009F725B" w:rsidRPr="009F725B" w:rsidRDefault="009F725B" w:rsidP="009F725B">
      <w:pPr>
        <w:tabs>
          <w:tab w:val="left" w:pos="9360"/>
        </w:tabs>
        <w:autoSpaceDE w:val="0"/>
        <w:autoSpaceDN w:val="0"/>
        <w:adjustRightInd w:val="0"/>
        <w:spacing w:after="0" w:line="240" w:lineRule="auto"/>
        <w:rPr>
          <w:rFonts w:ascii="Calibri" w:eastAsia="Calibri" w:hAnsi="Calibri" w:cs="Calibri"/>
        </w:rPr>
      </w:pPr>
    </w:p>
    <w:p w14:paraId="0AC6869E" w14:textId="77777777" w:rsidR="009F725B" w:rsidRDefault="009F725B" w:rsidP="009F725B">
      <w:pPr>
        <w:autoSpaceDE w:val="0"/>
        <w:autoSpaceDN w:val="0"/>
        <w:adjustRightInd w:val="0"/>
        <w:spacing w:after="0" w:line="240" w:lineRule="auto"/>
        <w:rPr>
          <w:rFonts w:ascii="Calibri" w:eastAsia="Calibri" w:hAnsi="Calibri" w:cs="Calibri"/>
        </w:rPr>
      </w:pPr>
      <w:r w:rsidRPr="009F725B">
        <w:rPr>
          <w:rFonts w:ascii="Calibri" w:eastAsia="Calibri" w:hAnsi="Calibri" w:cs="Calibri"/>
          <w:b/>
          <w:bCs/>
          <w:u w:val="single"/>
        </w:rPr>
        <w:t>POLICY</w:t>
      </w:r>
      <w:r w:rsidRPr="009F725B">
        <w:rPr>
          <w:rFonts w:ascii="Calibri" w:eastAsia="Calibri" w:hAnsi="Calibri" w:cs="Calibri"/>
        </w:rPr>
        <w:t>:</w:t>
      </w:r>
    </w:p>
    <w:p w14:paraId="7D270594" w14:textId="77777777" w:rsidR="00E47C79" w:rsidRDefault="00E47C79" w:rsidP="009F725B">
      <w:pPr>
        <w:autoSpaceDE w:val="0"/>
        <w:autoSpaceDN w:val="0"/>
        <w:adjustRightInd w:val="0"/>
        <w:spacing w:after="0" w:line="240" w:lineRule="auto"/>
        <w:rPr>
          <w:rFonts w:ascii="Calibri" w:eastAsia="Calibri" w:hAnsi="Calibri" w:cs="Calibri"/>
        </w:rPr>
      </w:pPr>
    </w:p>
    <w:p w14:paraId="5D0E0915" w14:textId="56D42596" w:rsidR="00E47C79" w:rsidRDefault="00E47C79" w:rsidP="009F725B">
      <w:pPr>
        <w:autoSpaceDE w:val="0"/>
        <w:autoSpaceDN w:val="0"/>
        <w:adjustRightInd w:val="0"/>
        <w:spacing w:after="0" w:line="240" w:lineRule="auto"/>
        <w:rPr>
          <w:rFonts w:ascii="Verdana" w:hAnsi="Verdana" w:cs="Calibri,Bold"/>
          <w:bCs/>
          <w:sz w:val="18"/>
          <w:szCs w:val="18"/>
        </w:rPr>
      </w:pPr>
      <w:r w:rsidRPr="00EC7A48">
        <w:rPr>
          <w:rFonts w:ascii="Verdana" w:eastAsia="Calibri" w:hAnsi="Verdana" w:cs="Calibri"/>
          <w:sz w:val="18"/>
          <w:szCs w:val="18"/>
        </w:rPr>
        <w:t>Shannon will request payment of billed charges from uninsured/underinsured patients unless the patient qualifies for financial assistance or other programs as outlined below. The patient’s ability to pay and eligibility for other funding sources may be taken into consideration at the time the service is provided</w:t>
      </w:r>
      <w:r w:rsidR="00EC7A48" w:rsidRPr="00EC7A48">
        <w:rPr>
          <w:rFonts w:ascii="Verdana" w:eastAsia="Calibri" w:hAnsi="Verdana" w:cs="Calibri"/>
          <w:sz w:val="18"/>
          <w:szCs w:val="18"/>
        </w:rPr>
        <w:t xml:space="preserve">.  Shannon will not engage in billing and collections activities until the patient has been screened and treated in accordance with the </w:t>
      </w:r>
      <w:r w:rsidR="00EC7A48" w:rsidRPr="00EC7A48">
        <w:rPr>
          <w:rFonts w:ascii="Verdana" w:hAnsi="Verdana" w:cs="Calibri,Bold"/>
          <w:bCs/>
          <w:sz w:val="18"/>
          <w:szCs w:val="18"/>
        </w:rPr>
        <w:t xml:space="preserve">Emergency Medical Treatment and Labor Act (EMTALA) Policy, where applicable.  Shannon will not engage in any </w:t>
      </w:r>
      <w:r w:rsidR="00EC7A48">
        <w:rPr>
          <w:rFonts w:ascii="Verdana" w:hAnsi="Verdana" w:cs="Calibri,Bold"/>
          <w:bCs/>
          <w:sz w:val="18"/>
          <w:szCs w:val="18"/>
        </w:rPr>
        <w:t xml:space="preserve">Extraordinary Collection Actions (ECAs) </w:t>
      </w:r>
      <w:r w:rsidR="00EC7A48" w:rsidRPr="00EC7A48">
        <w:rPr>
          <w:rFonts w:ascii="Verdana" w:hAnsi="Verdana" w:cs="Calibri,Bold"/>
          <w:bCs/>
          <w:sz w:val="18"/>
          <w:szCs w:val="18"/>
        </w:rPr>
        <w:t xml:space="preserve">before 120 days after it provided the first post-discharge billing statement and before reasonable efforts have been made to determine </w:t>
      </w:r>
      <w:r w:rsidR="00F46EEC" w:rsidRPr="00EC7A48">
        <w:rPr>
          <w:rFonts w:ascii="Verdana" w:hAnsi="Verdana" w:cs="Calibri,Bold"/>
          <w:bCs/>
          <w:sz w:val="18"/>
          <w:szCs w:val="18"/>
        </w:rPr>
        <w:t>whether</w:t>
      </w:r>
      <w:r w:rsidR="00EC7A48" w:rsidRPr="00EC7A48">
        <w:rPr>
          <w:rFonts w:ascii="Verdana" w:hAnsi="Verdana" w:cs="Calibri,Bold"/>
          <w:bCs/>
          <w:sz w:val="18"/>
          <w:szCs w:val="18"/>
        </w:rPr>
        <w:t xml:space="preserve"> the patient qualifies for financial assistance under the Shannon Financial Assistance Policy.</w:t>
      </w:r>
    </w:p>
    <w:p w14:paraId="4D04D397" w14:textId="77777777" w:rsidR="00F46EEC" w:rsidRDefault="00F46EEC" w:rsidP="009F725B">
      <w:pPr>
        <w:autoSpaceDE w:val="0"/>
        <w:autoSpaceDN w:val="0"/>
        <w:adjustRightInd w:val="0"/>
        <w:spacing w:after="0" w:line="240" w:lineRule="auto"/>
        <w:rPr>
          <w:rFonts w:ascii="Verdana" w:hAnsi="Verdana" w:cs="Calibri,Bold"/>
          <w:bCs/>
          <w:sz w:val="18"/>
          <w:szCs w:val="18"/>
        </w:rPr>
      </w:pPr>
    </w:p>
    <w:p w14:paraId="29A91E07" w14:textId="5E8A15B8" w:rsidR="00F46EEC" w:rsidRPr="00812361" w:rsidRDefault="00F46EEC" w:rsidP="009F725B">
      <w:pPr>
        <w:autoSpaceDE w:val="0"/>
        <w:autoSpaceDN w:val="0"/>
        <w:adjustRightInd w:val="0"/>
        <w:spacing w:after="0" w:line="240" w:lineRule="auto"/>
        <w:rPr>
          <w:rFonts w:ascii="Verdana" w:hAnsi="Verdana" w:cs="Calibri,Bold"/>
          <w:bCs/>
          <w:sz w:val="18"/>
          <w:szCs w:val="18"/>
          <w:u w:val="single"/>
        </w:rPr>
      </w:pPr>
      <w:r w:rsidRPr="00812361">
        <w:rPr>
          <w:rFonts w:ascii="Verdana" w:hAnsi="Verdana" w:cs="Calibri,Bold"/>
          <w:bCs/>
          <w:sz w:val="18"/>
          <w:szCs w:val="18"/>
          <w:u w:val="single"/>
        </w:rPr>
        <w:t>Itemized Bills</w:t>
      </w:r>
      <w:r w:rsidR="00A31251" w:rsidRPr="00812361">
        <w:rPr>
          <w:rFonts w:ascii="Verdana" w:hAnsi="Verdana" w:cs="Calibri,Bold"/>
          <w:bCs/>
          <w:sz w:val="18"/>
          <w:szCs w:val="18"/>
          <w:u w:val="single"/>
        </w:rPr>
        <w:t xml:space="preserve"> and Statements</w:t>
      </w:r>
    </w:p>
    <w:p w14:paraId="52BDC23C" w14:textId="77777777" w:rsidR="00A31251" w:rsidRPr="00812361" w:rsidRDefault="00F46EEC" w:rsidP="009F725B">
      <w:pPr>
        <w:autoSpaceDE w:val="0"/>
        <w:autoSpaceDN w:val="0"/>
        <w:adjustRightInd w:val="0"/>
        <w:spacing w:after="0" w:line="240" w:lineRule="auto"/>
        <w:rPr>
          <w:rFonts w:ascii="Verdana" w:hAnsi="Verdana" w:cs="Calibri,Bold"/>
          <w:bCs/>
          <w:sz w:val="18"/>
          <w:szCs w:val="18"/>
        </w:rPr>
      </w:pPr>
      <w:r w:rsidRPr="00812361">
        <w:rPr>
          <w:rFonts w:ascii="Verdana" w:hAnsi="Verdana" w:cs="Calibri,Bold"/>
          <w:bCs/>
          <w:sz w:val="18"/>
          <w:szCs w:val="18"/>
        </w:rPr>
        <w:t xml:space="preserve">Patients who have opted to receive paperless statements via MyChart will receive itemized bills </w:t>
      </w:r>
      <w:r w:rsidR="00D76ACF" w:rsidRPr="00812361">
        <w:rPr>
          <w:rFonts w:ascii="Verdana" w:hAnsi="Verdana" w:cs="Calibri,Bold"/>
          <w:bCs/>
          <w:sz w:val="18"/>
          <w:szCs w:val="18"/>
        </w:rPr>
        <w:t xml:space="preserve">through the </w:t>
      </w:r>
      <w:r w:rsidRPr="00812361">
        <w:rPr>
          <w:rFonts w:ascii="Verdana" w:hAnsi="Verdana" w:cs="Calibri,Bold"/>
          <w:bCs/>
          <w:sz w:val="18"/>
          <w:szCs w:val="18"/>
        </w:rPr>
        <w:t>MyChart</w:t>
      </w:r>
      <w:r w:rsidR="00D76ACF" w:rsidRPr="00812361">
        <w:rPr>
          <w:rFonts w:ascii="Verdana" w:hAnsi="Verdana" w:cs="Calibri,Bold"/>
          <w:bCs/>
          <w:sz w:val="18"/>
          <w:szCs w:val="18"/>
        </w:rPr>
        <w:t xml:space="preserve"> patient portal</w:t>
      </w:r>
      <w:r w:rsidRPr="00812361">
        <w:rPr>
          <w:rFonts w:ascii="Verdana" w:hAnsi="Verdana" w:cs="Calibri,Bold"/>
          <w:bCs/>
          <w:sz w:val="18"/>
          <w:szCs w:val="18"/>
        </w:rPr>
        <w:t>.  Any patient who has opted out of receiving paperless statements</w:t>
      </w:r>
      <w:r w:rsidR="00DA1960" w:rsidRPr="00812361">
        <w:rPr>
          <w:rFonts w:ascii="Verdana" w:hAnsi="Verdana" w:cs="Calibri,Bold"/>
          <w:bCs/>
          <w:sz w:val="18"/>
          <w:szCs w:val="18"/>
        </w:rPr>
        <w:t xml:space="preserve">, </w:t>
      </w:r>
      <w:r w:rsidRPr="00812361">
        <w:rPr>
          <w:rFonts w:ascii="Verdana" w:hAnsi="Verdana" w:cs="Calibri,Bold"/>
          <w:bCs/>
          <w:sz w:val="18"/>
          <w:szCs w:val="18"/>
        </w:rPr>
        <w:t xml:space="preserve">will receive the required detail bill on their first </w:t>
      </w:r>
      <w:r w:rsidR="00DA1960" w:rsidRPr="00812361">
        <w:rPr>
          <w:rFonts w:ascii="Verdana" w:hAnsi="Verdana" w:cs="Calibri,Bold"/>
          <w:bCs/>
          <w:sz w:val="18"/>
          <w:szCs w:val="18"/>
        </w:rPr>
        <w:t xml:space="preserve">paper </w:t>
      </w:r>
      <w:r w:rsidRPr="00812361">
        <w:rPr>
          <w:rFonts w:ascii="Verdana" w:hAnsi="Verdana" w:cs="Calibri,Bold"/>
          <w:bCs/>
          <w:sz w:val="18"/>
          <w:szCs w:val="18"/>
        </w:rPr>
        <w:t>statement.</w:t>
      </w:r>
      <w:r w:rsidR="00B8132C" w:rsidRPr="00812361">
        <w:rPr>
          <w:rFonts w:ascii="Verdana" w:hAnsi="Verdana" w:cs="Calibri,Bold"/>
          <w:bCs/>
          <w:sz w:val="18"/>
          <w:szCs w:val="18"/>
        </w:rPr>
        <w:t xml:space="preserve">  </w:t>
      </w:r>
    </w:p>
    <w:p w14:paraId="7BB47D37" w14:textId="77777777" w:rsidR="00A31251" w:rsidRPr="00812361" w:rsidRDefault="00A31251" w:rsidP="009F725B">
      <w:pPr>
        <w:autoSpaceDE w:val="0"/>
        <w:autoSpaceDN w:val="0"/>
        <w:adjustRightInd w:val="0"/>
        <w:spacing w:after="0" w:line="240" w:lineRule="auto"/>
        <w:rPr>
          <w:rFonts w:ascii="Verdana" w:hAnsi="Verdana" w:cs="Calibri,Bold"/>
          <w:bCs/>
          <w:sz w:val="18"/>
          <w:szCs w:val="18"/>
        </w:rPr>
      </w:pPr>
    </w:p>
    <w:p w14:paraId="43A5C3BE" w14:textId="35EF9A43" w:rsidR="00F46EEC" w:rsidRPr="00812361" w:rsidRDefault="00FC2AB1" w:rsidP="009F725B">
      <w:pPr>
        <w:autoSpaceDE w:val="0"/>
        <w:autoSpaceDN w:val="0"/>
        <w:adjustRightInd w:val="0"/>
        <w:spacing w:after="0" w:line="240" w:lineRule="auto"/>
        <w:rPr>
          <w:rFonts w:ascii="Verdana" w:eastAsia="Calibri" w:hAnsi="Verdana" w:cs="Calibri"/>
          <w:bCs/>
          <w:sz w:val="18"/>
          <w:szCs w:val="18"/>
        </w:rPr>
      </w:pPr>
      <w:r w:rsidRPr="00812361">
        <w:rPr>
          <w:rFonts w:ascii="Verdana" w:hAnsi="Verdana" w:cs="Calibri,Bold"/>
          <w:bCs/>
          <w:sz w:val="18"/>
          <w:szCs w:val="18"/>
        </w:rPr>
        <w:t>Upon p</w:t>
      </w:r>
      <w:r w:rsidR="00C80C2B" w:rsidRPr="00812361">
        <w:rPr>
          <w:rFonts w:ascii="Verdana" w:hAnsi="Verdana" w:cs="Calibri,Bold"/>
          <w:bCs/>
          <w:sz w:val="18"/>
          <w:szCs w:val="18"/>
        </w:rPr>
        <w:t xml:space="preserve">atient’s </w:t>
      </w:r>
      <w:r w:rsidR="00B8132C" w:rsidRPr="00812361">
        <w:rPr>
          <w:rFonts w:ascii="Verdana" w:hAnsi="Verdana" w:cs="Calibri,Bold"/>
          <w:bCs/>
          <w:sz w:val="18"/>
          <w:szCs w:val="18"/>
        </w:rPr>
        <w:t>request</w:t>
      </w:r>
      <w:r w:rsidR="00C80C2B" w:rsidRPr="00812361">
        <w:rPr>
          <w:rFonts w:ascii="Verdana" w:hAnsi="Verdana" w:cs="Calibri,Bold"/>
          <w:bCs/>
          <w:sz w:val="18"/>
          <w:szCs w:val="18"/>
        </w:rPr>
        <w:t xml:space="preserve">, </w:t>
      </w:r>
      <w:r w:rsidR="00B8132C" w:rsidRPr="00812361">
        <w:rPr>
          <w:rFonts w:ascii="Verdana" w:hAnsi="Verdana" w:cs="Calibri,Bold"/>
          <w:bCs/>
          <w:sz w:val="18"/>
          <w:szCs w:val="18"/>
        </w:rPr>
        <w:t xml:space="preserve">Shannon will provide an itemized statement of the billed services </w:t>
      </w:r>
      <w:r w:rsidR="00C80C2B" w:rsidRPr="00812361">
        <w:rPr>
          <w:rFonts w:ascii="Verdana" w:hAnsi="Verdana" w:cs="Calibri,Bold"/>
          <w:bCs/>
          <w:sz w:val="18"/>
          <w:szCs w:val="18"/>
        </w:rPr>
        <w:t>which includes billing codes submitted to any third-party</w:t>
      </w:r>
      <w:r w:rsidR="00A31251" w:rsidRPr="00812361">
        <w:rPr>
          <w:rFonts w:ascii="Verdana" w:hAnsi="Verdana" w:cs="Calibri,Bold"/>
          <w:bCs/>
          <w:sz w:val="18"/>
          <w:szCs w:val="18"/>
        </w:rPr>
        <w:t xml:space="preserve"> for payment</w:t>
      </w:r>
      <w:r w:rsidR="00C80C2B" w:rsidRPr="00812361">
        <w:rPr>
          <w:rFonts w:ascii="Verdana" w:hAnsi="Verdana" w:cs="Calibri,Bold"/>
          <w:bCs/>
          <w:sz w:val="18"/>
          <w:szCs w:val="18"/>
        </w:rPr>
        <w:t xml:space="preserve">, including amounts billed to and paid by the third-party as well as any patient balance owed.  </w:t>
      </w:r>
      <w:r w:rsidR="00F46EEC" w:rsidRPr="00812361">
        <w:rPr>
          <w:rFonts w:ascii="Verdana" w:hAnsi="Verdana" w:cs="Calibri,Bold"/>
          <w:bCs/>
          <w:sz w:val="18"/>
          <w:szCs w:val="18"/>
        </w:rPr>
        <w:t xml:space="preserve">  </w:t>
      </w:r>
    </w:p>
    <w:p w14:paraId="7E7F5074" w14:textId="77777777" w:rsidR="009F725B" w:rsidRPr="00812361" w:rsidRDefault="009F725B" w:rsidP="009F725B">
      <w:pPr>
        <w:autoSpaceDE w:val="0"/>
        <w:autoSpaceDN w:val="0"/>
        <w:adjustRightInd w:val="0"/>
        <w:spacing w:after="0" w:line="240" w:lineRule="auto"/>
        <w:rPr>
          <w:rFonts w:ascii="Calibri" w:eastAsia="Calibri" w:hAnsi="Calibri" w:cs="Calibri"/>
        </w:rPr>
      </w:pPr>
    </w:p>
    <w:p w14:paraId="753E6C92" w14:textId="77777777" w:rsidR="009F725B" w:rsidRPr="009F725B" w:rsidRDefault="009F725B" w:rsidP="009F725B">
      <w:pPr>
        <w:autoSpaceDE w:val="0"/>
        <w:autoSpaceDN w:val="0"/>
        <w:adjustRightInd w:val="0"/>
        <w:spacing w:after="0" w:line="240" w:lineRule="auto"/>
        <w:rPr>
          <w:rFonts w:ascii="Verdana" w:eastAsia="Calibri" w:hAnsi="Verdana" w:cs="Calibri"/>
          <w:sz w:val="18"/>
          <w:szCs w:val="18"/>
          <w:u w:val="single"/>
        </w:rPr>
      </w:pPr>
      <w:r w:rsidRPr="009F725B">
        <w:rPr>
          <w:rFonts w:ascii="Verdana" w:eastAsia="Calibri" w:hAnsi="Verdana" w:cs="Calibri"/>
          <w:sz w:val="18"/>
          <w:szCs w:val="18"/>
          <w:u w:val="single"/>
        </w:rPr>
        <w:t>Patients Without Health Insurance</w:t>
      </w:r>
      <w:r w:rsidR="00EC7A48">
        <w:rPr>
          <w:rFonts w:ascii="Verdana" w:eastAsia="Calibri" w:hAnsi="Verdana" w:cs="Calibri"/>
          <w:sz w:val="18"/>
          <w:szCs w:val="18"/>
          <w:u w:val="single"/>
        </w:rPr>
        <w:t xml:space="preserve"> or Underinsured</w:t>
      </w:r>
    </w:p>
    <w:p w14:paraId="76D815BF" w14:textId="77777777" w:rsidR="009F725B" w:rsidRDefault="009F725B" w:rsidP="009F725B">
      <w:pPr>
        <w:autoSpaceDE w:val="0"/>
        <w:autoSpaceDN w:val="0"/>
        <w:adjustRightInd w:val="0"/>
        <w:spacing w:after="0" w:line="240" w:lineRule="auto"/>
        <w:rPr>
          <w:rFonts w:ascii="Verdana" w:eastAsia="Calibri" w:hAnsi="Verdana" w:cs="Calibri"/>
          <w:sz w:val="18"/>
          <w:szCs w:val="18"/>
        </w:rPr>
      </w:pPr>
      <w:r w:rsidRPr="009F725B">
        <w:rPr>
          <w:rFonts w:ascii="Verdana" w:eastAsia="Calibri" w:hAnsi="Verdana" w:cs="Calibri"/>
          <w:sz w:val="18"/>
          <w:szCs w:val="18"/>
        </w:rPr>
        <w:t>Uninsured</w:t>
      </w:r>
      <w:r w:rsidR="00EC7A48">
        <w:rPr>
          <w:rFonts w:ascii="Verdana" w:eastAsia="Calibri" w:hAnsi="Verdana" w:cs="Calibri"/>
          <w:sz w:val="18"/>
          <w:szCs w:val="18"/>
        </w:rPr>
        <w:t>/Underinsured</w:t>
      </w:r>
      <w:r w:rsidRPr="009F725B">
        <w:rPr>
          <w:rFonts w:ascii="Verdana" w:eastAsia="Calibri" w:hAnsi="Verdana" w:cs="Calibri"/>
          <w:sz w:val="18"/>
          <w:szCs w:val="18"/>
        </w:rPr>
        <w:t xml:space="preserve"> patients </w:t>
      </w:r>
      <w:r w:rsidR="00EC7A48">
        <w:rPr>
          <w:rFonts w:ascii="Verdana" w:eastAsia="Calibri" w:hAnsi="Verdana" w:cs="Calibri"/>
          <w:sz w:val="18"/>
          <w:szCs w:val="18"/>
        </w:rPr>
        <w:t xml:space="preserve">who qualify for </w:t>
      </w:r>
      <w:r w:rsidRPr="009F725B">
        <w:rPr>
          <w:rFonts w:ascii="Verdana" w:eastAsia="Calibri" w:hAnsi="Verdana" w:cs="Calibri"/>
          <w:sz w:val="18"/>
          <w:szCs w:val="18"/>
        </w:rPr>
        <w:t xml:space="preserve">Financial Assistance will not be charged more than the Amount </w:t>
      </w:r>
      <w:r>
        <w:rPr>
          <w:rFonts w:ascii="Verdana" w:eastAsia="Calibri" w:hAnsi="Verdana" w:cs="Calibri"/>
          <w:sz w:val="18"/>
          <w:szCs w:val="18"/>
        </w:rPr>
        <w:t>Generally Billed (AGB) for emergency or other medically necessary care.  Patients who may be eligible for government health care programs should call Financial Counseling at 325-657-5696 or 800-313-9267.  Benefits under state or government programs must be determined before an account can be considered under the Financial Assistance Policy (FAP).</w:t>
      </w:r>
    </w:p>
    <w:p w14:paraId="5AC73234" w14:textId="77777777" w:rsidR="009F725B" w:rsidRDefault="009F725B" w:rsidP="009F725B">
      <w:pPr>
        <w:autoSpaceDE w:val="0"/>
        <w:autoSpaceDN w:val="0"/>
        <w:adjustRightInd w:val="0"/>
        <w:spacing w:after="0" w:line="240" w:lineRule="auto"/>
        <w:rPr>
          <w:rFonts w:ascii="Verdana" w:eastAsia="Calibri" w:hAnsi="Verdana" w:cs="Calibri"/>
          <w:sz w:val="18"/>
          <w:szCs w:val="18"/>
        </w:rPr>
      </w:pPr>
    </w:p>
    <w:p w14:paraId="26DDCB6F" w14:textId="77777777" w:rsidR="009F725B" w:rsidRPr="009F725B" w:rsidRDefault="009F725B" w:rsidP="009F725B">
      <w:pPr>
        <w:autoSpaceDE w:val="0"/>
        <w:autoSpaceDN w:val="0"/>
        <w:adjustRightInd w:val="0"/>
        <w:spacing w:after="0" w:line="240" w:lineRule="auto"/>
        <w:rPr>
          <w:rFonts w:ascii="Verdana" w:eastAsia="Calibri" w:hAnsi="Verdana" w:cs="Calibri"/>
          <w:sz w:val="18"/>
          <w:szCs w:val="18"/>
          <w:u w:val="single"/>
        </w:rPr>
      </w:pPr>
      <w:r w:rsidRPr="009F725B">
        <w:rPr>
          <w:rFonts w:ascii="Verdana" w:eastAsia="Calibri" w:hAnsi="Verdana" w:cs="Calibri"/>
          <w:sz w:val="18"/>
          <w:szCs w:val="18"/>
          <w:u w:val="single"/>
        </w:rPr>
        <w:t>Charity Care and Discounting for Uninsured</w:t>
      </w:r>
      <w:r w:rsidR="00EC7A48">
        <w:rPr>
          <w:rFonts w:ascii="Verdana" w:eastAsia="Calibri" w:hAnsi="Verdana" w:cs="Calibri"/>
          <w:sz w:val="18"/>
          <w:szCs w:val="18"/>
          <w:u w:val="single"/>
        </w:rPr>
        <w:t>/Underinsured</w:t>
      </w:r>
      <w:r w:rsidRPr="009F725B">
        <w:rPr>
          <w:rFonts w:ascii="Verdana" w:eastAsia="Calibri" w:hAnsi="Verdana" w:cs="Calibri"/>
          <w:sz w:val="18"/>
          <w:szCs w:val="18"/>
          <w:u w:val="single"/>
        </w:rPr>
        <w:t xml:space="preserve"> Patients</w:t>
      </w:r>
    </w:p>
    <w:p w14:paraId="25D2334C" w14:textId="77777777" w:rsidR="009F725B" w:rsidRDefault="009F725B" w:rsidP="009F725B">
      <w:pPr>
        <w:autoSpaceDE w:val="0"/>
        <w:autoSpaceDN w:val="0"/>
        <w:adjustRightInd w:val="0"/>
        <w:spacing w:after="0" w:line="240" w:lineRule="auto"/>
        <w:rPr>
          <w:rFonts w:ascii="Verdana" w:eastAsia="Calibri" w:hAnsi="Verdana" w:cs="Calibri"/>
          <w:sz w:val="18"/>
          <w:szCs w:val="18"/>
        </w:rPr>
      </w:pPr>
      <w:r w:rsidRPr="009F725B">
        <w:rPr>
          <w:rFonts w:ascii="Verdana" w:eastAsia="Calibri" w:hAnsi="Verdana" w:cs="Calibri"/>
          <w:sz w:val="18"/>
          <w:szCs w:val="18"/>
        </w:rPr>
        <w:t xml:space="preserve">Patients who are not eligible for government health care programs and whose financial condition is such that they are not able to pay for hospital services may be eligible for assistance under the Shannon Financial Assistance Policy. </w:t>
      </w:r>
      <w:r w:rsidR="00C4537A">
        <w:rPr>
          <w:rFonts w:ascii="Verdana" w:eastAsia="Calibri" w:hAnsi="Verdana" w:cs="Calibri"/>
          <w:sz w:val="18"/>
          <w:szCs w:val="18"/>
        </w:rPr>
        <w:t xml:space="preserve"> </w:t>
      </w:r>
      <w:r w:rsidRPr="009F725B">
        <w:rPr>
          <w:rFonts w:ascii="Verdana" w:eastAsia="Calibri" w:hAnsi="Verdana" w:cs="Calibri"/>
          <w:sz w:val="18"/>
          <w:szCs w:val="18"/>
        </w:rPr>
        <w:t>Financial Assistance is determined by review of a completed Financial Assistance Application including supporting documentation of income and will be based on 200% of the Federal Poverty Guidelines.  Completed applications must be received within 240 days from the date of service.  Other industry measures may also be utilized to determine</w:t>
      </w:r>
      <w:r>
        <w:rPr>
          <w:rFonts w:ascii="Verdana" w:eastAsia="Calibri" w:hAnsi="Verdana" w:cs="Calibri"/>
          <w:sz w:val="18"/>
          <w:szCs w:val="18"/>
        </w:rPr>
        <w:t xml:space="preserve"> assistance.</w:t>
      </w:r>
    </w:p>
    <w:p w14:paraId="0C06B983" w14:textId="77777777" w:rsidR="009F725B" w:rsidRDefault="009F725B" w:rsidP="009F725B">
      <w:pPr>
        <w:autoSpaceDE w:val="0"/>
        <w:autoSpaceDN w:val="0"/>
        <w:adjustRightInd w:val="0"/>
        <w:spacing w:after="0" w:line="240" w:lineRule="auto"/>
        <w:rPr>
          <w:rFonts w:ascii="Verdana" w:eastAsia="Calibri" w:hAnsi="Verdana" w:cs="Calibri"/>
          <w:sz w:val="18"/>
          <w:szCs w:val="18"/>
        </w:rPr>
      </w:pPr>
    </w:p>
    <w:p w14:paraId="79079454" w14:textId="77777777" w:rsidR="009F725B" w:rsidRPr="009F725B" w:rsidRDefault="009F725B" w:rsidP="009F725B">
      <w:pPr>
        <w:autoSpaceDE w:val="0"/>
        <w:autoSpaceDN w:val="0"/>
        <w:adjustRightInd w:val="0"/>
        <w:spacing w:after="0" w:line="240" w:lineRule="auto"/>
        <w:rPr>
          <w:rFonts w:ascii="Verdana" w:eastAsia="Calibri" w:hAnsi="Verdana" w:cs="Calibri"/>
          <w:sz w:val="18"/>
          <w:szCs w:val="18"/>
          <w:u w:val="single"/>
        </w:rPr>
      </w:pPr>
      <w:r w:rsidRPr="009F725B">
        <w:rPr>
          <w:rFonts w:ascii="Verdana" w:eastAsia="Calibri" w:hAnsi="Verdana" w:cs="Calibri"/>
          <w:sz w:val="18"/>
          <w:szCs w:val="18"/>
          <w:u w:val="single"/>
        </w:rPr>
        <w:t>Collection of Accounts Receivable</w:t>
      </w:r>
    </w:p>
    <w:p w14:paraId="32D24E22" w14:textId="77777777" w:rsidR="009F725B" w:rsidRDefault="009F725B" w:rsidP="009F725B">
      <w:pPr>
        <w:autoSpaceDE w:val="0"/>
        <w:autoSpaceDN w:val="0"/>
        <w:adjustRightInd w:val="0"/>
        <w:spacing w:after="0" w:line="240" w:lineRule="auto"/>
        <w:rPr>
          <w:rFonts w:ascii="Verdana" w:eastAsia="Calibri" w:hAnsi="Verdana" w:cs="Calibri"/>
          <w:sz w:val="18"/>
          <w:szCs w:val="18"/>
        </w:rPr>
      </w:pPr>
      <w:r w:rsidRPr="009F725B">
        <w:rPr>
          <w:rFonts w:ascii="Verdana" w:eastAsia="Calibri" w:hAnsi="Verdana" w:cs="Calibri"/>
          <w:sz w:val="18"/>
          <w:szCs w:val="18"/>
        </w:rPr>
        <w:t xml:space="preserve">Patients / guarantor will be responsible for payment of services received at Shannon Medical Center. Insured patients will be responsible for the patient portion and any non-covered services as agreed to in the Admission Agreement. </w:t>
      </w:r>
      <w:r w:rsidR="00C4537A">
        <w:rPr>
          <w:rFonts w:ascii="Verdana" w:eastAsia="Calibri" w:hAnsi="Verdana" w:cs="Calibri"/>
          <w:sz w:val="18"/>
          <w:szCs w:val="18"/>
        </w:rPr>
        <w:t xml:space="preserve"> </w:t>
      </w:r>
      <w:r w:rsidRPr="009F725B">
        <w:rPr>
          <w:rFonts w:ascii="Verdana" w:eastAsia="Calibri" w:hAnsi="Verdana" w:cs="Calibri"/>
          <w:sz w:val="18"/>
          <w:szCs w:val="18"/>
        </w:rPr>
        <w:t xml:space="preserve">Uninsured patients who do not qualify for Financial Assistance </w:t>
      </w:r>
      <w:r w:rsidR="00EC7A48">
        <w:rPr>
          <w:rFonts w:ascii="Verdana" w:eastAsia="Calibri" w:hAnsi="Verdana" w:cs="Calibri"/>
          <w:sz w:val="18"/>
          <w:szCs w:val="18"/>
        </w:rPr>
        <w:t xml:space="preserve">may </w:t>
      </w:r>
      <w:r w:rsidRPr="009F725B">
        <w:rPr>
          <w:rFonts w:ascii="Verdana" w:eastAsia="Calibri" w:hAnsi="Verdana" w:cs="Calibri"/>
          <w:sz w:val="18"/>
          <w:szCs w:val="18"/>
        </w:rPr>
        <w:t xml:space="preserve">be </w:t>
      </w:r>
      <w:r w:rsidR="00EC7A48">
        <w:rPr>
          <w:rFonts w:ascii="Verdana" w:eastAsia="Calibri" w:hAnsi="Verdana" w:cs="Calibri"/>
          <w:sz w:val="18"/>
          <w:szCs w:val="18"/>
        </w:rPr>
        <w:t>eligible for an uninsured discount or payment plan</w:t>
      </w:r>
      <w:r w:rsidRPr="009F725B">
        <w:rPr>
          <w:rFonts w:ascii="Verdana" w:eastAsia="Calibri" w:hAnsi="Verdana" w:cs="Calibri"/>
          <w:sz w:val="18"/>
          <w:szCs w:val="18"/>
        </w:rPr>
        <w:t>.</w:t>
      </w:r>
      <w:r w:rsidR="00EC7A48">
        <w:rPr>
          <w:rFonts w:ascii="Verdana" w:eastAsia="Calibri" w:hAnsi="Verdana" w:cs="Calibri"/>
          <w:sz w:val="18"/>
          <w:szCs w:val="18"/>
        </w:rPr>
        <w:t xml:space="preserve">  </w:t>
      </w:r>
      <w:r w:rsidRPr="009F725B">
        <w:rPr>
          <w:rFonts w:ascii="Verdana" w:eastAsia="Calibri" w:hAnsi="Verdana" w:cs="Calibri"/>
          <w:sz w:val="18"/>
          <w:szCs w:val="18"/>
        </w:rPr>
        <w:t xml:space="preserve">Payment will be requested prior to or on the date of scheduled services. </w:t>
      </w:r>
      <w:r w:rsidR="00C4537A">
        <w:rPr>
          <w:rFonts w:ascii="Verdana" w:eastAsia="Calibri" w:hAnsi="Verdana" w:cs="Calibri"/>
          <w:sz w:val="18"/>
          <w:szCs w:val="18"/>
        </w:rPr>
        <w:t xml:space="preserve"> </w:t>
      </w:r>
      <w:r w:rsidRPr="009F725B">
        <w:rPr>
          <w:rFonts w:ascii="Verdana" w:eastAsia="Calibri" w:hAnsi="Verdana" w:cs="Calibri"/>
          <w:sz w:val="18"/>
          <w:szCs w:val="18"/>
        </w:rPr>
        <w:t>Patients who are unable to pay the full amount of their responsibility at the time of service can make payment arrangements</w:t>
      </w:r>
      <w:r>
        <w:rPr>
          <w:rFonts w:ascii="Verdana" w:eastAsia="Calibri" w:hAnsi="Verdana" w:cs="Calibri"/>
          <w:sz w:val="18"/>
          <w:szCs w:val="18"/>
        </w:rPr>
        <w:t xml:space="preserve"> under the following guidelines:</w:t>
      </w:r>
    </w:p>
    <w:p w14:paraId="490C2C51" w14:textId="77777777" w:rsidR="00C4537A" w:rsidRDefault="00C4537A" w:rsidP="009F725B">
      <w:pPr>
        <w:autoSpaceDE w:val="0"/>
        <w:autoSpaceDN w:val="0"/>
        <w:adjustRightInd w:val="0"/>
        <w:spacing w:after="0" w:line="240" w:lineRule="auto"/>
        <w:rPr>
          <w:rFonts w:ascii="Verdana" w:eastAsia="Calibri" w:hAnsi="Verdana" w:cs="Calibri"/>
          <w:sz w:val="18"/>
          <w:szCs w:val="18"/>
        </w:rPr>
      </w:pPr>
    </w:p>
    <w:p w14:paraId="730D0194" w14:textId="488688AF" w:rsidR="009F725B" w:rsidRDefault="0049399E" w:rsidP="009F725B">
      <w:pPr>
        <w:autoSpaceDE w:val="0"/>
        <w:autoSpaceDN w:val="0"/>
        <w:adjustRightInd w:val="0"/>
        <w:spacing w:after="0" w:line="240" w:lineRule="auto"/>
        <w:rPr>
          <w:rFonts w:ascii="Verdana" w:eastAsia="Calibri" w:hAnsi="Verdana" w:cs="Calibri"/>
          <w:sz w:val="18"/>
          <w:szCs w:val="18"/>
        </w:rPr>
      </w:pPr>
      <w:r w:rsidRPr="0049399E">
        <w:rPr>
          <w:noProof/>
        </w:rPr>
        <w:drawing>
          <wp:inline distT="0" distB="0" distL="0" distR="0" wp14:anchorId="7353582E" wp14:editId="3B1C521A">
            <wp:extent cx="2981325" cy="2381250"/>
            <wp:effectExtent l="0" t="0" r="9525" b="0"/>
            <wp:docPr id="270777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1325" cy="2381250"/>
                    </a:xfrm>
                    <a:prstGeom prst="rect">
                      <a:avLst/>
                    </a:prstGeom>
                    <a:noFill/>
                    <a:ln>
                      <a:noFill/>
                    </a:ln>
                  </pic:spPr>
                </pic:pic>
              </a:graphicData>
            </a:graphic>
          </wp:inline>
        </w:drawing>
      </w:r>
    </w:p>
    <w:p w14:paraId="55028905" w14:textId="77777777" w:rsidR="00C4537A" w:rsidRDefault="00C4537A" w:rsidP="009F725B">
      <w:pPr>
        <w:autoSpaceDE w:val="0"/>
        <w:autoSpaceDN w:val="0"/>
        <w:adjustRightInd w:val="0"/>
        <w:spacing w:after="0" w:line="240" w:lineRule="auto"/>
        <w:rPr>
          <w:rFonts w:ascii="Verdana" w:eastAsia="Calibri" w:hAnsi="Verdana" w:cs="Calibri"/>
          <w:sz w:val="18"/>
          <w:szCs w:val="18"/>
        </w:rPr>
      </w:pPr>
    </w:p>
    <w:p w14:paraId="5D4F6134" w14:textId="77777777" w:rsidR="00C4537A" w:rsidRDefault="00C4537A" w:rsidP="00C4537A">
      <w:pPr>
        <w:autoSpaceDE w:val="0"/>
        <w:autoSpaceDN w:val="0"/>
        <w:adjustRightInd w:val="0"/>
        <w:spacing w:after="0" w:line="240" w:lineRule="auto"/>
        <w:rPr>
          <w:rFonts w:ascii="Verdana" w:eastAsia="Calibri" w:hAnsi="Verdana" w:cs="Calibri"/>
          <w:sz w:val="18"/>
          <w:szCs w:val="18"/>
        </w:rPr>
      </w:pPr>
    </w:p>
    <w:p w14:paraId="4950E04E" w14:textId="77777777" w:rsidR="007A43A7" w:rsidRDefault="00EC7A48" w:rsidP="00C4537A">
      <w:pPr>
        <w:autoSpaceDE w:val="0"/>
        <w:autoSpaceDN w:val="0"/>
        <w:adjustRightInd w:val="0"/>
        <w:spacing w:after="0" w:line="240" w:lineRule="auto"/>
        <w:rPr>
          <w:rFonts w:ascii="Verdana" w:eastAsia="Calibri" w:hAnsi="Verdana" w:cs="Calibri"/>
          <w:sz w:val="18"/>
          <w:szCs w:val="18"/>
        </w:rPr>
      </w:pPr>
      <w:r>
        <w:rPr>
          <w:rFonts w:ascii="Verdana" w:eastAsia="Calibri" w:hAnsi="Verdana" w:cs="Calibri"/>
          <w:sz w:val="18"/>
          <w:szCs w:val="18"/>
        </w:rPr>
        <w:t xml:space="preserve">Once a patient qualifies for financial assistance, no further billing and collection actions will be taken for amounts that qualify under the Shannon Financial Assistance Policy.  However, the portion of patient charges that do not qualify for financial assistance will be subject to the same billing and collection actions with other patients as outlined below.  </w:t>
      </w:r>
    </w:p>
    <w:p w14:paraId="3EB9F710" w14:textId="77777777" w:rsidR="007A43A7" w:rsidRDefault="007A43A7" w:rsidP="00C4537A">
      <w:pPr>
        <w:autoSpaceDE w:val="0"/>
        <w:autoSpaceDN w:val="0"/>
        <w:adjustRightInd w:val="0"/>
        <w:spacing w:after="0" w:line="240" w:lineRule="auto"/>
        <w:rPr>
          <w:rFonts w:ascii="Verdana" w:eastAsia="Calibri" w:hAnsi="Verdana" w:cs="Calibri"/>
          <w:sz w:val="18"/>
          <w:szCs w:val="18"/>
        </w:rPr>
      </w:pPr>
    </w:p>
    <w:p w14:paraId="7F47FBC6" w14:textId="77777777" w:rsidR="007A43A7" w:rsidRDefault="007A43A7" w:rsidP="00C4537A">
      <w:pPr>
        <w:autoSpaceDE w:val="0"/>
        <w:autoSpaceDN w:val="0"/>
        <w:adjustRightInd w:val="0"/>
        <w:spacing w:after="0" w:line="240" w:lineRule="auto"/>
        <w:rPr>
          <w:rFonts w:ascii="Verdana" w:eastAsia="Calibri" w:hAnsi="Verdana" w:cs="Calibri"/>
          <w:sz w:val="18"/>
          <w:szCs w:val="18"/>
        </w:rPr>
      </w:pPr>
      <w:r>
        <w:rPr>
          <w:rFonts w:ascii="Verdana" w:eastAsia="Calibri" w:hAnsi="Verdana" w:cs="Calibri"/>
          <w:sz w:val="18"/>
          <w:szCs w:val="18"/>
        </w:rPr>
        <w:t>Collection Process:</w:t>
      </w:r>
    </w:p>
    <w:p w14:paraId="0792C867" w14:textId="77777777" w:rsidR="007A43A7" w:rsidRDefault="007A43A7" w:rsidP="007A43A7">
      <w:pPr>
        <w:pStyle w:val="ListParagraph"/>
        <w:numPr>
          <w:ilvl w:val="0"/>
          <w:numId w:val="1"/>
        </w:numPr>
        <w:autoSpaceDE w:val="0"/>
        <w:autoSpaceDN w:val="0"/>
        <w:adjustRightInd w:val="0"/>
        <w:spacing w:after="0" w:line="240" w:lineRule="auto"/>
        <w:rPr>
          <w:rFonts w:ascii="Verdana" w:eastAsia="Calibri" w:hAnsi="Verdana" w:cs="Calibri"/>
          <w:sz w:val="18"/>
          <w:szCs w:val="18"/>
        </w:rPr>
      </w:pPr>
      <w:r>
        <w:rPr>
          <w:rFonts w:ascii="Verdana" w:eastAsia="Calibri" w:hAnsi="Verdana" w:cs="Calibri"/>
          <w:sz w:val="18"/>
          <w:szCs w:val="18"/>
        </w:rPr>
        <w:t xml:space="preserve">Four patient statements will be mailed to the patient’s address on file.  Statements will be sent in 30 day increments up to 120 days.  </w:t>
      </w:r>
      <w:r w:rsidR="00C4537A" w:rsidRPr="007A43A7">
        <w:rPr>
          <w:rFonts w:ascii="Verdana" w:eastAsia="Calibri" w:hAnsi="Verdana" w:cs="Calibri"/>
          <w:sz w:val="18"/>
          <w:szCs w:val="18"/>
        </w:rPr>
        <w:t xml:space="preserve">Collection letters will be utilized at the discretion of the patient account representative.  </w:t>
      </w:r>
    </w:p>
    <w:p w14:paraId="251ED96F" w14:textId="77777777" w:rsidR="007A43A7" w:rsidRDefault="007A43A7" w:rsidP="007A43A7">
      <w:pPr>
        <w:pStyle w:val="ListParagraph"/>
        <w:numPr>
          <w:ilvl w:val="0"/>
          <w:numId w:val="1"/>
        </w:numPr>
        <w:autoSpaceDE w:val="0"/>
        <w:autoSpaceDN w:val="0"/>
        <w:adjustRightInd w:val="0"/>
        <w:spacing w:after="0" w:line="240" w:lineRule="auto"/>
        <w:rPr>
          <w:rFonts w:ascii="Verdana" w:eastAsia="Calibri" w:hAnsi="Verdana" w:cs="Calibri"/>
          <w:sz w:val="18"/>
          <w:szCs w:val="18"/>
        </w:rPr>
      </w:pPr>
      <w:r>
        <w:rPr>
          <w:rFonts w:ascii="Verdana" w:eastAsia="Calibri" w:hAnsi="Verdana" w:cs="Calibri"/>
          <w:sz w:val="18"/>
          <w:szCs w:val="18"/>
        </w:rPr>
        <w:t>Placement with primary outs</w:t>
      </w:r>
      <w:r w:rsidR="0022781D">
        <w:rPr>
          <w:rFonts w:ascii="Verdana" w:eastAsia="Calibri" w:hAnsi="Verdana" w:cs="Calibri"/>
          <w:sz w:val="18"/>
          <w:szCs w:val="18"/>
        </w:rPr>
        <w:t>ide collection agency may occur</w:t>
      </w:r>
      <w:r w:rsidR="00C4537A" w:rsidRPr="007A43A7">
        <w:rPr>
          <w:rFonts w:ascii="Verdana" w:eastAsia="Calibri" w:hAnsi="Verdana" w:cs="Calibri"/>
          <w:sz w:val="18"/>
          <w:szCs w:val="18"/>
        </w:rPr>
        <w:t xml:space="preserve"> anytime following 120 days from the date of service.  </w:t>
      </w:r>
      <w:r>
        <w:rPr>
          <w:rFonts w:ascii="Verdana" w:eastAsia="Calibri" w:hAnsi="Verdana" w:cs="Calibri"/>
          <w:sz w:val="18"/>
          <w:szCs w:val="18"/>
        </w:rPr>
        <w:t xml:space="preserve">Agency will send a minimum of one letter and will attempt multiple phone calls.  </w:t>
      </w:r>
      <w:r w:rsidR="00C4537A" w:rsidRPr="007A43A7">
        <w:rPr>
          <w:rFonts w:ascii="Verdana" w:eastAsia="Calibri" w:hAnsi="Verdana" w:cs="Calibri"/>
          <w:sz w:val="18"/>
          <w:szCs w:val="18"/>
        </w:rPr>
        <w:t xml:space="preserve">Placement with an outside collection agency may have an adverse impact on your credit report </w:t>
      </w:r>
      <w:r>
        <w:rPr>
          <w:rFonts w:ascii="Verdana" w:eastAsia="Calibri" w:hAnsi="Verdana" w:cs="Calibri"/>
          <w:sz w:val="18"/>
          <w:szCs w:val="18"/>
        </w:rPr>
        <w:t>after 18</w:t>
      </w:r>
      <w:r w:rsidR="00C4537A" w:rsidRPr="007A43A7">
        <w:rPr>
          <w:rFonts w:ascii="Verdana" w:eastAsia="Calibri" w:hAnsi="Verdana" w:cs="Calibri"/>
          <w:sz w:val="18"/>
          <w:szCs w:val="18"/>
        </w:rPr>
        <w:t>0 days from placement.</w:t>
      </w:r>
      <w:r w:rsidR="00B05804">
        <w:rPr>
          <w:rFonts w:ascii="Verdana" w:eastAsia="Calibri" w:hAnsi="Verdana" w:cs="Calibri"/>
          <w:sz w:val="18"/>
          <w:szCs w:val="18"/>
        </w:rPr>
        <w:t xml:space="preserve">  Upon the uncollected balance being returned from the collection agency, the uncollected balance is deemed Bad Debt.</w:t>
      </w:r>
    </w:p>
    <w:p w14:paraId="2B882BC7" w14:textId="77777777" w:rsidR="00C4537A" w:rsidRPr="007A43A7" w:rsidRDefault="00C4537A" w:rsidP="007A43A7">
      <w:pPr>
        <w:pStyle w:val="ListParagraph"/>
        <w:numPr>
          <w:ilvl w:val="0"/>
          <w:numId w:val="1"/>
        </w:numPr>
        <w:autoSpaceDE w:val="0"/>
        <w:autoSpaceDN w:val="0"/>
        <w:adjustRightInd w:val="0"/>
        <w:spacing w:after="0" w:line="240" w:lineRule="auto"/>
        <w:rPr>
          <w:rFonts w:ascii="Verdana" w:eastAsia="Calibri" w:hAnsi="Verdana" w:cs="Calibri"/>
          <w:sz w:val="18"/>
          <w:szCs w:val="18"/>
        </w:rPr>
      </w:pPr>
      <w:r w:rsidRPr="007A43A7">
        <w:rPr>
          <w:rFonts w:ascii="Verdana" w:eastAsia="Calibri" w:hAnsi="Verdana" w:cs="Calibri"/>
          <w:sz w:val="18"/>
          <w:szCs w:val="18"/>
        </w:rPr>
        <w:t xml:space="preserve">Medicare accounts will not be considered for placement until 120 days from the first notice of </w:t>
      </w:r>
      <w:r w:rsidRPr="00124F2C">
        <w:rPr>
          <w:rFonts w:ascii="Verdana" w:eastAsia="Calibri" w:hAnsi="Verdana" w:cs="Calibri"/>
          <w:sz w:val="18"/>
          <w:szCs w:val="18"/>
        </w:rPr>
        <w:t>patient responsibility in accordance with Medicare regulations.</w:t>
      </w:r>
      <w:r w:rsidR="006F4F1E" w:rsidRPr="00124F2C">
        <w:rPr>
          <w:rFonts w:ascii="Verdana" w:eastAsia="Calibri" w:hAnsi="Verdana" w:cs="Calibri"/>
          <w:sz w:val="18"/>
          <w:szCs w:val="18"/>
        </w:rPr>
        <w:t xml:space="preserve">  Medicare Bad Debt must meet four basic criteria: a) The debt must be related to covered services and derived from deductible and co-insurance amounts; b) submitted to reasonable collection efforts; c) debt is uncollectible when claimed as worthless, and; d) established that there is no likelihood of recovery at any time in the future. </w:t>
      </w:r>
      <w:r w:rsidRPr="00124F2C">
        <w:rPr>
          <w:rFonts w:ascii="Verdana" w:eastAsia="Calibri" w:hAnsi="Verdana" w:cs="Calibri"/>
          <w:sz w:val="18"/>
          <w:szCs w:val="18"/>
        </w:rPr>
        <w:t xml:space="preserve">  Any overpayment of an account will be reviewed for refund within 30 days from the date the credit balance is created by the overpayment. Credit </w:t>
      </w:r>
      <w:r w:rsidRPr="007A43A7">
        <w:rPr>
          <w:rFonts w:ascii="Verdana" w:eastAsia="Calibri" w:hAnsi="Verdana" w:cs="Calibri"/>
          <w:sz w:val="18"/>
          <w:szCs w:val="18"/>
        </w:rPr>
        <w:t>balances on Medicare accounts will be processed through the normal credit balance process and reported on a quarterly basis in compliance with Medicare regulations.</w:t>
      </w:r>
      <w:r w:rsidR="00B05804">
        <w:rPr>
          <w:rFonts w:ascii="Verdana" w:eastAsia="Calibri" w:hAnsi="Verdana" w:cs="Calibri"/>
          <w:sz w:val="18"/>
          <w:szCs w:val="18"/>
        </w:rPr>
        <w:t xml:space="preserve">  Only uncollected Medicare deductible and co-insurance amounts are considered to be Bad Debt upon return from collection agency.</w:t>
      </w:r>
    </w:p>
    <w:p w14:paraId="22042A77" w14:textId="77777777" w:rsidR="00C4537A" w:rsidRDefault="00C4537A" w:rsidP="00C4537A">
      <w:pPr>
        <w:autoSpaceDE w:val="0"/>
        <w:autoSpaceDN w:val="0"/>
        <w:adjustRightInd w:val="0"/>
        <w:spacing w:after="0" w:line="240" w:lineRule="auto"/>
        <w:rPr>
          <w:rFonts w:ascii="Verdana" w:eastAsia="Calibri" w:hAnsi="Verdana" w:cs="Calibri"/>
          <w:sz w:val="18"/>
          <w:szCs w:val="18"/>
        </w:rPr>
      </w:pPr>
    </w:p>
    <w:p w14:paraId="14DDE16A" w14:textId="77777777" w:rsidR="00C4537A" w:rsidRPr="00C4537A" w:rsidRDefault="00C4537A" w:rsidP="00C4537A">
      <w:pPr>
        <w:autoSpaceDE w:val="0"/>
        <w:autoSpaceDN w:val="0"/>
        <w:adjustRightInd w:val="0"/>
        <w:spacing w:after="0" w:line="240" w:lineRule="auto"/>
        <w:rPr>
          <w:rFonts w:ascii="Verdana" w:eastAsia="Calibri" w:hAnsi="Verdana" w:cs="Calibri"/>
          <w:sz w:val="18"/>
          <w:szCs w:val="18"/>
          <w:u w:val="single"/>
        </w:rPr>
      </w:pPr>
      <w:r w:rsidRPr="00C4537A">
        <w:rPr>
          <w:rFonts w:ascii="Verdana" w:eastAsia="Calibri" w:hAnsi="Verdana" w:cs="Calibri"/>
          <w:sz w:val="18"/>
          <w:szCs w:val="18"/>
          <w:u w:val="single"/>
        </w:rPr>
        <w:t>Interest</w:t>
      </w:r>
    </w:p>
    <w:p w14:paraId="1F1D4C3E" w14:textId="77777777" w:rsidR="00C4537A" w:rsidRPr="00C4537A" w:rsidRDefault="00C4537A" w:rsidP="00C4537A">
      <w:pPr>
        <w:autoSpaceDE w:val="0"/>
        <w:autoSpaceDN w:val="0"/>
        <w:adjustRightInd w:val="0"/>
        <w:spacing w:after="0" w:line="240" w:lineRule="auto"/>
        <w:rPr>
          <w:rFonts w:ascii="Verdana" w:eastAsia="Calibri" w:hAnsi="Verdana" w:cs="Calibri"/>
          <w:sz w:val="18"/>
          <w:szCs w:val="18"/>
        </w:rPr>
      </w:pPr>
      <w:r w:rsidRPr="00C4537A">
        <w:rPr>
          <w:rFonts w:ascii="Verdana" w:eastAsia="Calibri" w:hAnsi="Verdana" w:cs="Calibri"/>
          <w:sz w:val="18"/>
          <w:szCs w:val="18"/>
        </w:rPr>
        <w:t>Shannon Medical Center does not charge interest on unpaid amounts for services not covered by third-party payers.</w:t>
      </w:r>
    </w:p>
    <w:p w14:paraId="4202AADC" w14:textId="77777777" w:rsidR="00C4537A" w:rsidRPr="00C4537A" w:rsidRDefault="00C4537A" w:rsidP="00C4537A">
      <w:pPr>
        <w:autoSpaceDE w:val="0"/>
        <w:autoSpaceDN w:val="0"/>
        <w:adjustRightInd w:val="0"/>
        <w:spacing w:after="0" w:line="240" w:lineRule="auto"/>
        <w:rPr>
          <w:rFonts w:ascii="Verdana" w:eastAsia="Calibri" w:hAnsi="Verdana" w:cs="Calibri"/>
          <w:sz w:val="18"/>
          <w:szCs w:val="18"/>
        </w:rPr>
      </w:pPr>
    </w:p>
    <w:p w14:paraId="7B618692" w14:textId="77777777" w:rsidR="00C4537A" w:rsidRPr="00C4537A" w:rsidRDefault="00C4537A" w:rsidP="00C4537A">
      <w:pPr>
        <w:autoSpaceDE w:val="0"/>
        <w:autoSpaceDN w:val="0"/>
        <w:adjustRightInd w:val="0"/>
        <w:spacing w:after="0" w:line="240" w:lineRule="auto"/>
        <w:rPr>
          <w:rFonts w:ascii="Verdana" w:eastAsia="Calibri" w:hAnsi="Verdana" w:cs="Calibri"/>
          <w:sz w:val="18"/>
          <w:szCs w:val="18"/>
          <w:u w:val="single"/>
        </w:rPr>
      </w:pPr>
      <w:r w:rsidRPr="00C4537A">
        <w:rPr>
          <w:rFonts w:ascii="Verdana" w:eastAsia="Calibri" w:hAnsi="Verdana" w:cs="Calibri"/>
          <w:sz w:val="18"/>
          <w:szCs w:val="18"/>
          <w:u w:val="single"/>
        </w:rPr>
        <w:t>Consumer Complaints</w:t>
      </w:r>
    </w:p>
    <w:p w14:paraId="67748845" w14:textId="77777777" w:rsidR="00C4537A" w:rsidRPr="00C4537A" w:rsidRDefault="00C4537A" w:rsidP="00C4537A">
      <w:pPr>
        <w:autoSpaceDE w:val="0"/>
        <w:autoSpaceDN w:val="0"/>
        <w:adjustRightInd w:val="0"/>
        <w:spacing w:after="0" w:line="240" w:lineRule="auto"/>
        <w:rPr>
          <w:rFonts w:ascii="Verdana" w:eastAsia="Calibri" w:hAnsi="Verdana" w:cs="Calibri"/>
          <w:sz w:val="18"/>
          <w:szCs w:val="18"/>
        </w:rPr>
      </w:pPr>
      <w:r w:rsidRPr="00C4537A">
        <w:rPr>
          <w:rFonts w:ascii="Verdana" w:eastAsia="Calibri" w:hAnsi="Verdana" w:cs="Calibri"/>
          <w:sz w:val="18"/>
          <w:szCs w:val="18"/>
        </w:rPr>
        <w:t>Shannon Medical Center values its patients and welcomes the opportunity to address consumer complaints.</w:t>
      </w:r>
      <w:r>
        <w:rPr>
          <w:rFonts w:ascii="Verdana" w:eastAsia="Calibri" w:hAnsi="Verdana" w:cs="Calibri"/>
          <w:sz w:val="18"/>
          <w:szCs w:val="18"/>
        </w:rPr>
        <w:t xml:space="preserve"> </w:t>
      </w:r>
      <w:r w:rsidRPr="00C4537A">
        <w:rPr>
          <w:rFonts w:ascii="Verdana" w:eastAsia="Calibri" w:hAnsi="Verdana" w:cs="Calibri"/>
          <w:sz w:val="18"/>
          <w:szCs w:val="18"/>
        </w:rPr>
        <w:t xml:space="preserve"> If you would like to make a formal complaint, please contact the Business Office at 325-657-5307 or Quality Resources at 325-657-5295.</w:t>
      </w:r>
      <w:r>
        <w:rPr>
          <w:rFonts w:ascii="Verdana" w:eastAsia="Calibri" w:hAnsi="Verdana" w:cs="Calibri"/>
          <w:sz w:val="18"/>
          <w:szCs w:val="18"/>
        </w:rPr>
        <w:t xml:space="preserve"> </w:t>
      </w:r>
      <w:r w:rsidRPr="00C4537A">
        <w:rPr>
          <w:rFonts w:ascii="Verdana" w:eastAsia="Calibri" w:hAnsi="Verdana" w:cs="Calibri"/>
          <w:sz w:val="18"/>
          <w:szCs w:val="18"/>
        </w:rPr>
        <w:t xml:space="preserve"> If your complaint cannot be resolved informally with SMC, you may file a complaint with the Texas Department of State Health Services by phone at 512-458-7111 or 1-888-963-7111 or by mail to Customer Service Representative, 1100 W. 49th Street, Austin, Texas 78756.</w:t>
      </w:r>
    </w:p>
    <w:p w14:paraId="7C9CBB5E" w14:textId="77777777" w:rsidR="00C4537A" w:rsidRPr="00C4537A" w:rsidRDefault="00C4537A" w:rsidP="00C4537A">
      <w:pPr>
        <w:rPr>
          <w:rFonts w:ascii="Calibri" w:eastAsia="Calibri" w:hAnsi="Calibri" w:cs="Times New Roman"/>
        </w:rPr>
      </w:pPr>
    </w:p>
    <w:p w14:paraId="23CD1277" w14:textId="77777777" w:rsidR="00C4537A" w:rsidRDefault="00C4537A" w:rsidP="00C4537A">
      <w:pPr>
        <w:autoSpaceDE w:val="0"/>
        <w:autoSpaceDN w:val="0"/>
        <w:adjustRightInd w:val="0"/>
        <w:spacing w:after="0" w:line="240" w:lineRule="auto"/>
        <w:rPr>
          <w:rFonts w:ascii="Verdana" w:eastAsia="Calibri" w:hAnsi="Verdana" w:cs="Calibri"/>
          <w:sz w:val="18"/>
          <w:szCs w:val="18"/>
        </w:rPr>
      </w:pPr>
    </w:p>
    <w:sectPr w:rsidR="00C4537A" w:rsidSect="00C4537A">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B0C3E"/>
    <w:multiLevelType w:val="hybridMultilevel"/>
    <w:tmpl w:val="CF9AF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7007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5B"/>
    <w:rsid w:val="000D4DF0"/>
    <w:rsid w:val="00124F2C"/>
    <w:rsid w:val="0022011C"/>
    <w:rsid w:val="0022781D"/>
    <w:rsid w:val="003E23BB"/>
    <w:rsid w:val="004714D3"/>
    <w:rsid w:val="0049399E"/>
    <w:rsid w:val="006F4F1E"/>
    <w:rsid w:val="00716A26"/>
    <w:rsid w:val="007A43A7"/>
    <w:rsid w:val="00812361"/>
    <w:rsid w:val="0085456C"/>
    <w:rsid w:val="008E0F86"/>
    <w:rsid w:val="009F725B"/>
    <w:rsid w:val="00A31251"/>
    <w:rsid w:val="00B05804"/>
    <w:rsid w:val="00B8132C"/>
    <w:rsid w:val="00BA548D"/>
    <w:rsid w:val="00BE1A0F"/>
    <w:rsid w:val="00C4537A"/>
    <w:rsid w:val="00C80C2B"/>
    <w:rsid w:val="00D76ACF"/>
    <w:rsid w:val="00DA1960"/>
    <w:rsid w:val="00E47C79"/>
    <w:rsid w:val="00EC7A48"/>
    <w:rsid w:val="00F26175"/>
    <w:rsid w:val="00F46EEC"/>
    <w:rsid w:val="00F5252E"/>
    <w:rsid w:val="00FC2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A272"/>
  <w15:docId w15:val="{1D0A43F6-A0C3-4926-809D-621DC3230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7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25B"/>
    <w:rPr>
      <w:rFonts w:ascii="Tahoma" w:hAnsi="Tahoma" w:cs="Tahoma"/>
      <w:sz w:val="16"/>
      <w:szCs w:val="16"/>
    </w:rPr>
  </w:style>
  <w:style w:type="paragraph" w:styleId="ListParagraph">
    <w:name w:val="List Paragraph"/>
    <w:basedOn w:val="Normal"/>
    <w:uiPriority w:val="34"/>
    <w:qFormat/>
    <w:rsid w:val="007A43A7"/>
    <w:pPr>
      <w:ind w:left="720"/>
      <w:contextualSpacing/>
    </w:pPr>
  </w:style>
  <w:style w:type="paragraph" w:styleId="Revision">
    <w:name w:val="Revision"/>
    <w:hidden/>
    <w:uiPriority w:val="99"/>
    <w:semiHidden/>
    <w:rsid w:val="008E0F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194282">
      <w:bodyDiv w:val="1"/>
      <w:marLeft w:val="0"/>
      <w:marRight w:val="0"/>
      <w:marTop w:val="0"/>
      <w:marBottom w:val="0"/>
      <w:divBdr>
        <w:top w:val="none" w:sz="0" w:space="0" w:color="auto"/>
        <w:left w:val="none" w:sz="0" w:space="0" w:color="auto"/>
        <w:bottom w:val="none" w:sz="0" w:space="0" w:color="auto"/>
        <w:right w:val="none" w:sz="0" w:space="0" w:color="auto"/>
      </w:divBdr>
    </w:div>
    <w:div w:id="184466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Shannon</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Staci Wetz</dc:creator>
  <cp:lastModifiedBy>Sheryl Moon</cp:lastModifiedBy>
  <cp:revision>3</cp:revision>
  <cp:lastPrinted>2018-11-12T15:11:00Z</cp:lastPrinted>
  <dcterms:created xsi:type="dcterms:W3CDTF">2024-08-30T15:18:00Z</dcterms:created>
  <dcterms:modified xsi:type="dcterms:W3CDTF">2024-08-30T16:45:00Z</dcterms:modified>
</cp:coreProperties>
</file>